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9.tif" ContentType="image/tiff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b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10528300</wp:posOffset>
            </wp:positionV>
            <wp:extent cx="482600" cy="2794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2651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b/>
          <w:bCs/>
          <w:sz w:val="42"/>
          <w:szCs w:val="42"/>
        </w:rPr>
        <w:t>第六章　物质的物理属性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  <w:u w:val="none"/>
        </w:rPr>
      </w:pPr>
      <w:r>
        <w:rPr>
          <w:rFonts w:ascii="Times New Roman" w:eastAsia="黑体" w:hAnsi="Times New Roman" w:cs="Times New Roman" w:hint="default"/>
          <w:sz w:val="36"/>
          <w:szCs w:val="36"/>
          <w:u w:val="none"/>
        </w:rPr>
        <w:t>命题点2　测量物质的密度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eastAsiaTheme="minorEastAsia" w:cs="Times New Roman" w:hint="default"/>
          <w:b w:val="0"/>
          <w:bCs w:val="0"/>
          <w:sz w:val="26"/>
          <w:szCs w:val="26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-53975</wp:posOffset>
            </wp:positionH>
            <wp:positionV relativeFrom="paragraph">
              <wp:posOffset>86360</wp:posOffset>
            </wp:positionV>
            <wp:extent cx="809625" cy="255905"/>
            <wp:effectExtent l="0" t="0" r="13335" b="3175"/>
            <wp:wrapNone/>
            <wp:docPr id="143" name="图片 143" descr="考点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207039" name="图片 143" descr="考点2字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26"/>
          <w:u w:val="none"/>
          <w:lang w:val="en-US" w:eastAsia="zh-CN"/>
        </w:rPr>
        <w:t>考向   1</w:t>
      </w:r>
      <w:r>
        <w:rPr>
          <w:rFonts w:ascii="Times New Roman" w:eastAsia="黑体" w:hAnsi="Times New Roman" w:cs="Times New Roman" w:hint="default"/>
          <w:u w:val="none"/>
        </w:rPr>
        <w:t>　测量固体的密度　　　　　　　　　　　　　　　　　　　　　　　　　　　　　　　　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1. </w:t>
      </w:r>
      <w:r>
        <w:rPr>
          <w:rFonts w:ascii="Times New Roman" w:eastAsia="楷体_GB2312" w:hAnsi="Times New Roman" w:cs="Times New Roman" w:hint="default"/>
          <w:u w:val="none"/>
        </w:rPr>
        <w:t>(2019盘锦)</w:t>
      </w:r>
      <w:r>
        <w:rPr>
          <w:rFonts w:ascii="Times New Roman" w:hAnsi="Times New Roman" w:cs="Times New Roman" w:hint="default"/>
          <w:u w:val="none"/>
        </w:rPr>
        <w:t>某同学捡到一个金属螺母，为了测量此螺母的密度．他做了如下实验：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514600" cy="1304925"/>
            <wp:effectExtent l="0" t="0" r="0" b="571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388701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(1)把天平放在水平桌面上，将游码移至标尺左端零刻度线处，指针位置如图甲所示．要使横梁平衡，应向________调节平衡螺母．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(2)把金属螺母放在天平________盘中，并用________向另侧盘中加减砝码并调节游码在标尺上的位置，使天平横梁恢复平衡．盘中砝码和游码的位置如图乙所示，则金属螺母的质量是________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(3)在量筒中装入20 mL水，用细线系住金属螺母并将其轻轻放入量筒中，如图丙所示，则金属螺母的体积是________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(4)金属螺母的密度是________ 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(5)如果金属螺母密度恰好和密度表中某一金属的密度相同，那么这名同学据此________(选填“能”或“不能”)判断该螺母一定是由这种金属制成的．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2. 某小组测量一种易溶于水且形状不规则的固体小颗粒物质的密度，测量的部分方法和结果如图甲、乙所示．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000125" cy="590550"/>
            <wp:effectExtent l="0" t="0" r="571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93905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第2题图甲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(1)将天平放在水平桌面上，将游码移至标尺的____________处，然后调节________，使天平平衡．接着，用天平测量适量小颗粒的质量，当天平重新平衡时，砝码质量和游码位置如图甲所示，则称量的颗粒质量是________g.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(2)因颗粒易溶于水，小组同学采用如图乙所示的方法测量体积，所测量的颗粒体积是________cm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(3)该物质的密度是________g/cm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(4)在步骤C中，若摇动不够充分，则测出的密度比实际密度值偏________．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733675" cy="1562100"/>
            <wp:effectExtent l="0" t="0" r="9525" b="762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77830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r:link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第2题图乙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3. 小明家乡种植的杏树今年获得了丰收，他想利用托盘天平和量筒测量一颗新鲜杏的密度，进行了下列操作．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514600" cy="1123950"/>
            <wp:effectExtent l="0" t="0" r="0" b="381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4728310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r:link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(1)先把天平放在水平台上，然后将游码移至标尺左端的零刻度线处，为使天平横梁平衡，他应该调节横梁上的____________；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(2)将鲜杏放在调好的天平左盘，天平平衡时右盘中的砝码和游码位置如图甲所示， 则鲜杏的质量为________g；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(3)为了能将鲜杏放入量筒，小明选取了容积为200 mL的量筒，他先往量筒中加入适量的水，记下此时水的体积，如图乙所示；再将这个鲜杏放入量筒，再次记录读数，请你帮他计算鲜杏的密度为____________kg/m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(4)小明继续实验时不小心将200 mL的量筒碰倒摔碎了，他又选取了小烧杯、溢水杯、容积为50 mL的量筒测量鲜杏的体积，他的做法如下，请你将下列步骤补充完整．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①先将溢水杯中盛满水，再将鲜杏轻轻放入溢水杯中，让溢出的水流入小烧杯中；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②________________________________________________________________________；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③记录此时量筒中水的体积．你认为小明按上述做法所测出鲜杏的密度比真实值________(选填“偏大”或“偏小”)，其原因是________________________________________________________________________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4. </w:t>
      </w:r>
      <w:r>
        <w:rPr>
          <w:rFonts w:ascii="Times New Roman" w:eastAsia="黑体" w:hAnsi="Times New Roman" w:cs="Times New Roman" w:hint="default"/>
          <w:u w:val="none"/>
        </w:rPr>
        <w:t>(全国视野创新题推荐·</w:t>
      </w:r>
      <w:r>
        <w:rPr>
          <w:rFonts w:ascii="Times New Roman" w:eastAsia="楷体_GB2312" w:hAnsi="Times New Roman" w:cs="Times New Roman" w:hint="default"/>
          <w:u w:val="none"/>
        </w:rPr>
        <w:t>2019苏州)</w:t>
      </w:r>
      <w:r>
        <w:rPr>
          <w:rFonts w:ascii="Times New Roman" w:hAnsi="Times New Roman" w:cs="Times New Roman" w:hint="default"/>
          <w:u w:val="none"/>
        </w:rPr>
        <w:t>用不同的方法测量小石块和小瓷杯的密度．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(1)测小石块的密度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①天平放置于________工作台上，将游码移到标尺________处，调节平衡螺母使横梁平衡；②用此天平测量小石块的质量，右盘所加砝码和游码位置如图甲所示，则小石块的质量为________g，在量筒内放入适量的水，用细线绑好小石块，缓慢放入水中，如图乙所示，则小石块的密度为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733550" cy="2257425"/>
            <wp:effectExtent l="0" t="0" r="3810" b="1333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38334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(2)测小瓷杯的密度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如图丙所示，先在量筒内放入适量的水，液面刻度为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；再将小瓷杯浸没于水中，液面刻度为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；最后捞起小瓷杯并将杯中的水倒回量筒，使其浮于水面(水未损失)，液面刻度为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3</w:t>
      </w:r>
      <w:r>
        <w:rPr>
          <w:rFonts w:ascii="Times New Roman" w:hAnsi="Times New Roman" w:cs="Times New Roman" w:hint="default"/>
          <w:u w:val="none"/>
        </w:rPr>
        <w:t>，小瓷杯密度的表达式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杯</w:t>
      </w:r>
      <w:r>
        <w:rPr>
          <w:rFonts w:ascii="Times New Roman" w:hAnsi="Times New Roman" w:cs="Times New Roman" w:hint="default"/>
          <w:u w:val="none"/>
        </w:rPr>
        <w:t>＝________(用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  <w:vertAlign w:val="subscript"/>
        </w:rPr>
        <w:t>3</w:t>
      </w:r>
      <w:r>
        <w:rPr>
          <w:rFonts w:ascii="Times New Roman" w:hAnsi="Times New Roman" w:cs="Times New Roman" w:hint="default"/>
          <w:u w:val="none"/>
        </w:rPr>
        <w:t>和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水</w:t>
      </w:r>
      <w:r>
        <w:rPr>
          <w:rFonts w:ascii="Times New Roman" w:hAnsi="Times New Roman" w:cs="Times New Roman" w:hint="default"/>
          <w:u w:val="none"/>
        </w:rPr>
        <w:t>表示)．实验完毕后发现小瓷杯内的水未倒干净，则所测结果________(选填“偏大”“偏小”或“不变”)．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5. </w:t>
      </w:r>
      <w:r>
        <w:rPr>
          <w:rFonts w:ascii="Times New Roman" w:eastAsia="楷体_GB2312" w:hAnsi="Times New Roman" w:cs="Times New Roman" w:hint="default"/>
          <w:u w:val="none"/>
        </w:rPr>
        <w:t>(2019西安高新一中7模)</w:t>
      </w:r>
      <w:r>
        <w:rPr>
          <w:rFonts w:ascii="Times New Roman" w:hAnsi="Times New Roman" w:cs="Times New Roman" w:hint="default"/>
          <w:u w:val="none"/>
        </w:rPr>
        <w:t>物理兴趣小组的同学进行如下“测定土豆密度”的实验．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666750" cy="476250"/>
            <wp:effectExtent l="0" t="0" r="3810" b="1143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02921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r:link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904875" cy="571500"/>
            <wp:effectExtent l="0" t="0" r="9525" b="0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73878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 r:link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657225" cy="647700"/>
            <wp:effectExtent l="0" t="0" r="9525" b="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460146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r:link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甲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</w:t>
      </w:r>
      <w:r>
        <w:rPr>
          <w:rFonts w:ascii="Times New Roman" w:eastAsia="楷体_GB2312" w:hAnsi="Times New Roman" w:cs="Times New Roman" w:hint="default"/>
          <w:u w:val="none"/>
        </w:rPr>
        <w:t>乙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</w:t>
      </w:r>
      <w:r>
        <w:rPr>
          <w:rFonts w:ascii="Times New Roman" w:eastAsia="楷体_GB2312" w:hAnsi="Times New Roman" w:cs="Times New Roman" w:hint="default"/>
          <w:u w:val="none"/>
        </w:rPr>
        <w:t>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(1)调节天平时，发现指针如图甲所示，于是将天平的平衡螺母向________调使天平平衡；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(2)将土豆切成小块，用调好的天平测量土豆块的质量，天平平衡时，盘中的砝码、游码的位置如图乙所示，土豆块的质量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</w:rPr>
        <w:t>＝________g；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(3)用量筒测量土豆块的体积为20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(4)计算出土豆块的密度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 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小明还想测完整土豆的密度，但土豆的体积太大，无法放入量筒测量．他还思考了上述实验，发现土豆密度与水比较相近，于是采用下面的方法测土豆的密度．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(5)用调好的天平测出一空杯质量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0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(6)在杯中装适量水，放入土豆(如图丙a)，则土豆的密度________(选填“大于”“等于”或“小于”)水的密度；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(7)往杯中逐渐加盐并搅拌，土豆受到的浮力________(选填“增大”“减小”或“不变”)，直至观察到土豆________(选填“下沉”“悬浮”或“漂浮”)，如图丙b，随即停止加盐；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(8)取出土豆，用天平测杯子和盐水的总质量为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，将杯中的盐水全部倒入大量筒中，读出盐水体积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(9)盐水的密度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＝________(用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0</w:t>
      </w:r>
      <w:r>
        <w:rPr>
          <w:rFonts w:ascii="Times New Roman" w:hAnsi="Times New Roman" w:cs="Times New Roman" w:hint="default"/>
          <w:u w:val="none"/>
        </w:rPr>
        <w:t>、</w:t>
      </w:r>
      <w:r>
        <w:rPr>
          <w:rFonts w:ascii="Times New Roman" w:hAnsi="Times New Roman" w:cs="Times New Roman" w:hint="default"/>
          <w:i/>
          <w:u w:val="none"/>
        </w:rPr>
        <w:t>V</w:t>
      </w:r>
      <w:r>
        <w:rPr>
          <w:rFonts w:ascii="Times New Roman" w:hAnsi="Times New Roman" w:cs="Times New Roman" w:hint="default"/>
          <w:u w:val="none"/>
        </w:rPr>
        <w:t>表示)，即为土豆密度．这一测量结果与土豆的实际密度相比________(选填“偏大”“偏小”或“相同”)．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这种测土豆密度的方法与下列哪个实验运用的方法相同________．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探究“电流做功与电流大小的关系”时，将两灯泡并联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探究“阻力对物体运动的影响”实验中，假设小车不受阻力作用，会一直运动下去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探究“平面镜成像的特点”实验中，用未点燃的蜡烛替代点燃的蜡烛与其像相比较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eastAsiaTheme="minorEastAsia" w:cs="Times New Roman" w:hint="default"/>
          <w:b w:val="0"/>
          <w:bCs w:val="0"/>
          <w:sz w:val="26"/>
          <w:szCs w:val="26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55245</wp:posOffset>
            </wp:positionV>
            <wp:extent cx="809625" cy="255905"/>
            <wp:effectExtent l="0" t="0" r="13335" b="3175"/>
            <wp:wrapNone/>
            <wp:docPr id="144" name="图片 144" descr="考点2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601153" name="图片 144" descr="考点2字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55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default"/>
          <w:sz w:val="26"/>
          <w:u w:val="none"/>
          <w:lang w:val="en-US" w:eastAsia="zh-CN"/>
        </w:rPr>
        <w:t>考向   2</w:t>
      </w:r>
      <w:r>
        <w:rPr>
          <w:rFonts w:ascii="Times New Roman" w:eastAsia="黑体" w:hAnsi="Times New Roman" w:cs="Times New Roman" w:hint="default"/>
          <w:u w:val="none"/>
        </w:rPr>
        <w:t>　测量液体的密度　　　　　　　　　　　　　　　　　　　　　　　　　　　　　　　　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6. </w:t>
      </w:r>
      <w:r>
        <w:rPr>
          <w:rFonts w:ascii="Times New Roman" w:eastAsia="楷体_GB2312" w:hAnsi="Times New Roman" w:cs="Times New Roman" w:hint="default"/>
          <w:u w:val="none"/>
        </w:rPr>
        <w:t>(2019铁岭改编)</w:t>
      </w:r>
      <w:r>
        <w:rPr>
          <w:rFonts w:ascii="Times New Roman" w:hAnsi="Times New Roman" w:cs="Times New Roman" w:hint="default"/>
          <w:u w:val="none"/>
        </w:rPr>
        <w:t>下面是小光测量可乐的密度，请你将实验过程补充完整：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2695575" cy="885825"/>
            <wp:effectExtent l="0" t="0" r="1905" b="13335"/>
            <wp:docPr id="1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72881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r:link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(1)小光将天平放在水平桌面上，把游码移至标尺左端零刻度线处，发现指针指在如图甲所示位置．此时他应将平衡螺母适当向________(选填“左”或“右”)调节，使天平平衡．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(2)将装有可乐的烧杯放在天平的左盘中，在右盘中放入50 g、20 g、10 g三个砝码后，天平指针刚好指在分度盘中线位置．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(3)将杯中的一部分可乐倒入量筒中，量筒内可乐的体积如图乙所示，为________cm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(4)测出剩余可乐和烧杯的总质量如图丙所示，其总质量为________g，则可乐的密度是________g/cm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(5)计算出密度后，小光发现量筒内的可乐中有很多气泡，这样会使小光测量的密度值________(选填“偏大”或“偏小”)．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7. </w:t>
      </w:r>
      <w:r>
        <w:rPr>
          <w:rFonts w:ascii="Times New Roman" w:eastAsia="楷体_GB2312" w:hAnsi="Times New Roman" w:cs="Times New Roman" w:hint="default"/>
          <w:u w:val="none"/>
        </w:rPr>
        <w:t>(2019泰安改编)</w:t>
      </w:r>
      <w:r>
        <w:rPr>
          <w:rFonts w:ascii="Times New Roman" w:hAnsi="Times New Roman" w:cs="Times New Roman" w:hint="default"/>
          <w:u w:val="none"/>
        </w:rPr>
        <w:t>物理学习小组测量某种液体的密度，他们的实验器材有：托盘天平(配有砝码和镊子)、玻璃杯、细线和一个体积为10 cm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、密度为</w:t>
      </w:r>
      <m:oMath>
        <m:r>
          <m:rPr>
            <m:sty m:val="p"/>
          </m:rPr>
          <w:rPr>
            <w:rFonts w:ascii="Cambria Math" w:hAnsi="Cambria Math" w:cs="Times New Roman" w:hint="default"/>
            <w:u w:val="none"/>
          </w:rPr>
          <m:t>7.9</m:t>
        </m:r>
        <m:f>
          <m:fPr>
            <m:ctrlPr>
              <w:rPr>
                <w:rFonts w:ascii="Cambria Math" w:hAnsi="Cambria Math" w:cs="Times New Roman" w:hint="default"/>
                <w:u w:val="none"/>
              </w:rPr>
            </m:ctrlPr>
          </m:fPr>
          <m:num>
            <m:ctrlPr>
              <w:rPr>
                <w:rFonts w:ascii="Cambria Math" w:hAnsi="Cambria Math" w:cs="Times New Roman" w:hint="default"/>
                <w:u w:val="none"/>
              </w:rPr>
            </m:ctrlPr>
            <m:r>
              <m:rPr>
                <m:sty m:val="p"/>
              </m:rPr>
              <w:rPr>
                <w:rFonts w:ascii="Cambria Math" w:hAnsi="Cambria Math" w:cs="Times New Roman" w:hint="default"/>
                <w:u w:val="none"/>
              </w:rPr>
              <m:t>g</m:t>
            </m:r>
          </m:num>
          <m:den>
            <m:ctrlPr>
              <w:rPr>
                <w:rFonts w:ascii="Cambria Math" w:hAnsi="Cambria Math" w:cs="Times New Roman" w:hint="default"/>
                <w:u w:val="none"/>
              </w:rPr>
            </m:ctrlPr>
            <m:sSup>
              <m:sSupPr>
                <m:ctrlPr>
                  <w:rPr>
                    <w:rFonts w:ascii="Cambria Math" w:hAnsi="Cambria Math" w:cs="Times New Roman" w:hint="default"/>
                    <w:u w:val="none"/>
                  </w:rPr>
                </m:ctrlPr>
              </m:sSupPr>
              <m:e>
                <m:ctrlPr>
                  <w:rPr>
                    <w:rFonts w:ascii="Cambria Math" w:hAnsi="Cambria Math" w:cs="Times New Roman" w:hint="default"/>
                    <w:u w:val="none"/>
                  </w:rPr>
                </m:ctrlPr>
                <m:r>
                  <m:rPr>
                    <m:sty m:val="p"/>
                  </m:rPr>
                  <w:rPr>
                    <w:rFonts w:ascii="Cambria Math" w:hAnsi="Cambria Math" w:cs="Times New Roman" w:hint="default"/>
                    <w:u w:val="none"/>
                  </w:rPr>
                  <m:t>cm</m:t>
                </m:r>
              </m:e>
              <m:sup>
                <m:ctrlPr>
                  <w:rPr>
                    <w:rFonts w:ascii="Cambria Math" w:hAnsi="Cambria Math" w:cs="Times New Roman" w:hint="default"/>
                    <w:u w:val="none"/>
                  </w:rPr>
                </m:ctrlPr>
                <m:r>
                  <m:rPr>
                    <m:sty m:val="p"/>
                  </m:rPr>
                  <w:rPr>
                    <w:rFonts w:ascii="Cambria Math" w:hAnsi="Cambria Math" w:cs="Times New Roman" w:hint="default"/>
                    <w:u w:val="none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 w:cs="Times New Roman" w:hint="default"/>
          <w:u w:val="none"/>
        </w:rPr>
        <w:t>的实心铁块．请完成下列问题：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(1)把天平放在水平桌面上，把游码放在标尺左端的零刻度线处，天平指针静止时在分度盘上的位置如图甲所示，应将横梁上平衡螺母向________(选填“左”或“右”)调节，直到________平衡．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552450" cy="409575"/>
            <wp:effectExtent l="0" t="0" r="11430" b="1905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78938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r:link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209675" cy="723900"/>
            <wp:effectExtent l="0" t="0" r="9525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414179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r:link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甲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     </w:t>
      </w:r>
      <w:r>
        <w:rPr>
          <w:rFonts w:ascii="Times New Roman" w:eastAsia="楷体_GB2312" w:hAnsi="Times New Roman" w:cs="Times New Roman" w:hint="default"/>
          <w:u w:val="none"/>
        </w:rPr>
        <w:t>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(2)在玻璃杯中倒入适量的该液体，放在天平左盘中，用________向右盘中加减砝码，并调节游码，直到横梁恢复平衡，测量玻璃杯和液体的总质量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＝102.4 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(3)用细线拴住铁块使其浸没在液体中，铁块不接触玻璃杯，液体无溢出，进行再次测量，测量数据如图乙所示，测量值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＝________g.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(4)计算该种液体的密度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(5)小红同学说不使用天平和量筒也可以测量出未知液体的密度，她设计了如图丙所示的实验装置，实验操作如下：①用细线系住金属块，用调节好的弹簧测力计测得金属块的重力为</w:t>
      </w:r>
      <w:r>
        <w:rPr>
          <w:rFonts w:ascii="Times New Roman" w:hAnsi="Times New Roman" w:cs="Times New Roman" w:hint="default"/>
          <w:i/>
          <w:u w:val="none"/>
        </w:rPr>
        <w:t>G</w:t>
      </w:r>
      <w:r>
        <w:rPr>
          <w:rFonts w:ascii="Times New Roman" w:hAnsi="Times New Roman" w:cs="Times New Roman" w:hint="default"/>
          <w:u w:val="none"/>
          <w:vertAlign w:val="subscript"/>
        </w:rPr>
        <w:t>0</w:t>
      </w:r>
      <w:r>
        <w:rPr>
          <w:rFonts w:ascii="Times New Roman" w:hAnsi="Times New Roman" w:cs="Times New Roman" w:hint="default"/>
          <w:u w:val="none"/>
        </w:rPr>
        <w:t>(图a)；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②将烧杯中装入足够多的水，用弹簧测力计悬挂着金属块浸没在水中，不触及侧壁和底部，此时弹簧测力计的示数为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(图b)；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③将烧杯中装入足够多的未知液体，重复②的操作，此时弹簧测力计的示数为</w:t>
      </w:r>
      <w:r>
        <w:rPr>
          <w:rFonts w:ascii="Times New Roman" w:hAnsi="Times New Roman" w:cs="Times New Roman" w:hint="default"/>
          <w:i/>
          <w:u w:val="none"/>
        </w:rPr>
        <w:t>F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(图c)；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则液体的密度为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＝________．(用测量量的字母表示，水的密度为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水</w:t>
      </w:r>
      <w:r>
        <w:rPr>
          <w:rFonts w:ascii="Times New Roman" w:hAnsi="Times New Roman" w:cs="Times New Roman" w:hint="default"/>
          <w:u w:val="none"/>
        </w:rPr>
        <w:t>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885950" cy="1543050"/>
            <wp:effectExtent l="0" t="0" r="3810" b="11430"/>
            <wp:docPr id="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467848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第7题图丙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 xml:space="preserve">8. </w:t>
      </w:r>
      <w:r>
        <w:rPr>
          <w:rFonts w:ascii="Times New Roman" w:eastAsia="楷体_GB2312" w:hAnsi="Times New Roman" w:cs="Times New Roman" w:hint="default"/>
          <w:u w:val="none"/>
        </w:rPr>
        <w:t>(2019西安高新一中5模)</w:t>
      </w:r>
      <w:r>
        <w:rPr>
          <w:rFonts w:ascii="Times New Roman" w:hAnsi="Times New Roman" w:cs="Times New Roman" w:hint="default"/>
          <w:u w:val="none"/>
        </w:rPr>
        <w:t>某物理小组同学想知道家里的菜油的密度，于是他们取了适量的菜油，带入实验室，采取了三种方案进行测量．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933450" cy="695325"/>
            <wp:effectExtent l="0" t="0" r="11430" b="571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892683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076325" cy="590550"/>
            <wp:effectExtent l="0" t="0" r="9525" b="0"/>
            <wp:docPr id="1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949264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 r:link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304800" cy="9334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943438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 r:link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default"/>
          <w:u w:val="none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  <w:u w:val="none"/>
        </w:rPr>
        <w:drawing>
          <wp:inline distT="0" distB="0" distL="114300" distR="114300">
            <wp:extent cx="1104900" cy="6858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357949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 r:link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甲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  </w:t>
      </w:r>
      <w:r>
        <w:rPr>
          <w:rFonts w:ascii="Times New Roman" w:eastAsia="楷体_GB2312" w:hAnsi="Times New Roman" w:cs="Times New Roman" w:hint="default"/>
          <w:u w:val="none"/>
        </w:rPr>
        <w:t>乙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 </w:t>
      </w:r>
      <w:r>
        <w:rPr>
          <w:rFonts w:ascii="Times New Roman" w:eastAsia="楷体_GB2312" w:hAnsi="Times New Roman" w:cs="Times New Roman" w:hint="default"/>
          <w:u w:val="none"/>
        </w:rPr>
        <w:t>丙</w:t>
      </w:r>
      <w:r>
        <w:rPr>
          <w:rFonts w:ascii="Times New Roman" w:eastAsia="楷体_GB2312" w:hAnsi="Times New Roman" w:cs="Times New Roman" w:hint="default"/>
          <w:u w:val="none"/>
          <w:lang w:val="en-US" w:eastAsia="zh-CN"/>
        </w:rPr>
        <w:t xml:space="preserve">             </w:t>
      </w:r>
      <w:r>
        <w:rPr>
          <w:rFonts w:ascii="Times New Roman" w:eastAsia="楷体_GB2312" w:hAnsi="Times New Roman" w:cs="Times New Roman" w:hint="default"/>
          <w:u w:val="none"/>
        </w:rPr>
        <w:t>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楷体_GB2312" w:hAnsi="Times New Roman" w:cs="Times New Roman" w:hint="default"/>
          <w:u w:val="none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【方案一】</w:t>
      </w:r>
      <w:r>
        <w:rPr>
          <w:rFonts w:ascii="Times New Roman" w:hAnsi="Times New Roman" w:cs="Times New Roman" w:hint="default"/>
          <w:u w:val="none"/>
        </w:rPr>
        <w:t>利用天平和量筒等器材测量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(1)小明用调节好的天平测量油和烧杯的总质量，操作情景如图甲所示，错误之处是：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(2)小红的测量步骤如下：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A. 用调好的天平称出空烧杯的质量为29.4 g；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B. 在烧杯中倒入适量的油，测出烧杯和油的总质量如图乙所示；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C. 将烧杯中的油全部倒入量筒中，测出油的体积如图丙所示．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小红测得烧杯和油的总质量为________g，油的密度为________kg/m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.在小组交流时，同学联想到家中做汤时油漂浮在水面上的情景，认为小红所测油的密度值偏大，若要减小误差，只要调整上述步骤的顺序即可，步骤应调整为________(填序号)．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【方案二】</w:t>
      </w:r>
      <w:r>
        <w:rPr>
          <w:rFonts w:ascii="Times New Roman" w:hAnsi="Times New Roman" w:cs="Times New Roman" w:hint="default"/>
          <w:u w:val="none"/>
        </w:rPr>
        <w:t>利用天平、水等器材测量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(1)调好天平，用它测出空瓶的质量为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 xml:space="preserve">0;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(2)将瓶中__________________，用天平测出瓶和水的总质量为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1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(3)将另一个完全相同的瓶中装满油，用天平测出瓶和油的总质量为</w:t>
      </w:r>
      <w:r>
        <w:rPr>
          <w:rFonts w:ascii="Times New Roman" w:hAnsi="Times New Roman" w:cs="Times New Roman" w:hint="default"/>
          <w:i/>
          <w:u w:val="none"/>
        </w:rPr>
        <w:t>m</w:t>
      </w:r>
      <w:r>
        <w:rPr>
          <w:rFonts w:ascii="Times New Roman" w:hAnsi="Times New Roman" w:cs="Times New Roman" w:hint="default"/>
          <w:u w:val="none"/>
          <w:vertAlign w:val="subscript"/>
        </w:rPr>
        <w:t>2</w:t>
      </w:r>
      <w:r>
        <w:rPr>
          <w:rFonts w:ascii="Times New Roman" w:hAnsi="Times New Roman" w:cs="Times New Roman" w:hint="default"/>
          <w:u w:val="none"/>
        </w:rPr>
        <w:t>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(4)则油的密度表达式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＝________(用字母表示，已知水的密度为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水</w:t>
      </w:r>
      <w:r>
        <w:rPr>
          <w:rFonts w:ascii="Times New Roman" w:hAnsi="Times New Roman" w:cs="Times New Roman" w:hint="default"/>
          <w:u w:val="none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eastAsia="黑体" w:hAnsi="Times New Roman" w:cs="Times New Roman" w:hint="default"/>
          <w:u w:val="none"/>
        </w:rPr>
        <w:t>【方案三】</w:t>
      </w:r>
      <w:r>
        <w:rPr>
          <w:rFonts w:ascii="Times New Roman" w:hAnsi="Times New Roman" w:cs="Times New Roman" w:hint="default"/>
          <w:u w:val="none"/>
        </w:rPr>
        <w:t>利用简易密度计测量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(1)取一根粗细均匀的饮料吸管，在其下端塞入适量金属丝并用石蜡封口．塞入金属丝的目的是使吸管能竖直______(选填“漂浮”或“悬浮”)在液体中；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(2)将吸管放到水中的情景如图丁(a)所示，测得浸入的长度为</w:t>
      </w:r>
      <w:r>
        <w:rPr>
          <w:rFonts w:ascii="Times New Roman" w:hAnsi="Times New Roman" w:cs="Times New Roman" w:hint="default"/>
          <w:i/>
          <w:u w:val="none"/>
        </w:rPr>
        <w:t>h</w:t>
      </w:r>
      <w:r>
        <w:rPr>
          <w:rFonts w:ascii="Times New Roman" w:hAnsi="Times New Roman" w:cs="Times New Roman" w:hint="default"/>
          <w:u w:val="none"/>
        </w:rPr>
        <w:t xml:space="preserve">＝4.5 cm;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(3)将吸管放到该油中的情景如图丁(b)所示，浸入的长度为</w:t>
      </w:r>
      <w:r>
        <w:rPr>
          <w:rFonts w:ascii="Times New Roman" w:hAnsi="Times New Roman" w:cs="Times New Roman" w:hint="default"/>
          <w:i/>
          <w:u w:val="none"/>
        </w:rPr>
        <w:t>H</w:t>
      </w:r>
      <w:r>
        <w:rPr>
          <w:rFonts w:ascii="Times New Roman" w:hAnsi="Times New Roman" w:cs="Times New Roman" w:hint="default"/>
          <w:u w:val="none"/>
        </w:rPr>
        <w:t>＝5 cm；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 w:hint="default"/>
          <w:u w:val="none"/>
        </w:rPr>
      </w:pPr>
      <w:r>
        <w:rPr>
          <w:rFonts w:ascii="Times New Roman" w:hAnsi="Times New Roman" w:cs="Times New Roman" w:hint="default"/>
          <w:u w:val="none"/>
        </w:rPr>
        <w:t>(4)则油的密度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</w:rPr>
        <w:t>＝________kg/m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.(</w:t>
      </w:r>
      <w:r>
        <w:rPr>
          <w:rFonts w:ascii="Times New Roman" w:hAnsi="Times New Roman" w:cs="Times New Roman" w:hint="default"/>
          <w:i/>
          <w:u w:val="none"/>
        </w:rPr>
        <w:t>ρ</w:t>
      </w:r>
      <w:r>
        <w:rPr>
          <w:rFonts w:ascii="Times New Roman" w:hAnsi="Times New Roman" w:cs="Times New Roman" w:hint="default"/>
          <w:u w:val="none"/>
          <w:vertAlign w:val="subscript"/>
        </w:rPr>
        <w:t>水</w:t>
      </w:r>
      <w:r>
        <w:rPr>
          <w:rFonts w:ascii="Times New Roman" w:hAnsi="Times New Roman" w:cs="Times New Roman" w:hint="default"/>
          <w:u w:val="none"/>
        </w:rPr>
        <w:t>＝1.0×10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 xml:space="preserve"> kg/m</w:t>
      </w:r>
      <w:r>
        <w:rPr>
          <w:rFonts w:ascii="Times New Roman" w:hAnsi="Times New Roman" w:cs="Times New Roman" w:hint="default"/>
          <w:u w:val="none"/>
          <w:vertAlign w:val="superscript"/>
        </w:rPr>
        <w:t>3</w:t>
      </w:r>
      <w:r>
        <w:rPr>
          <w:rFonts w:ascii="Times New Roman" w:hAnsi="Times New Roman" w:cs="Times New Roman" w:hint="default"/>
          <w:u w:val="none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 </w:t>
      </w:r>
    </w:p>
    <w:p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eastAsia="黑体" w:hAnsi="Times New Roman" w:cs="Times New Roman" w:hint="default"/>
          <w:b/>
          <w:sz w:val="44"/>
          <w:szCs w:val="44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40640</wp:posOffset>
            </wp:positionH>
            <wp:positionV relativeFrom="paragraph">
              <wp:posOffset>261620</wp:posOffset>
            </wp:positionV>
            <wp:extent cx="5276850" cy="684530"/>
            <wp:effectExtent l="0" t="0" r="0" b="127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18346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Times New Roman" w:eastAsia="黑体" w:hAnsi="Times New Roman" w:cs="Times New Roman" w:hint="default"/>
          <w:bCs/>
          <w:sz w:val="42"/>
          <w:szCs w:val="42"/>
        </w:rPr>
      </w:pPr>
      <w:r>
        <w:rPr>
          <w:rFonts w:ascii="Times New Roman" w:eastAsia="黑体" w:hAnsi="Times New Roman" w:cs="Times New Roman" w:hint="default"/>
          <w:b/>
          <w:bCs w:val="0"/>
          <w:sz w:val="50"/>
          <w:szCs w:val="50"/>
        </w:rPr>
        <w:t>参考答案及解析</w:t>
      </w:r>
    </w:p>
    <w:p>
      <w:pPr>
        <w:rPr>
          <w:rFonts w:ascii="Times New Roman" w:hAnsi="Times New Roman" w:cs="Times New Roman" w:hint="default"/>
          <w:lang w:val="en-US" w:eastAsia="zh-CN"/>
        </w:rPr>
      </w:pPr>
      <w:r>
        <w:rPr>
          <w:rFonts w:ascii="Times New Roman" w:hAnsi="Times New Roman" w:cs="Times New Roman" w:hint="default"/>
          <w:lang w:val="en-US" w:eastAsia="zh-C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default"/>
          <w:sz w:val="36"/>
          <w:szCs w:val="36"/>
        </w:rPr>
      </w:pPr>
      <w:r>
        <w:rPr>
          <w:rFonts w:ascii="Times New Roman" w:eastAsia="黑体" w:hAnsi="Times New Roman" w:cs="Times New Roman" w:hint="default"/>
          <w:sz w:val="36"/>
          <w:szCs w:val="36"/>
        </w:rPr>
        <w:t>命题点2　测量物质的密度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1. (1)左　(2)左　镊子　53.4　(3)6　(4)8.9×10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(5)不能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2. (1)零刻度线　平衡螺母　147.6　(2)60　(3)2.46　(4)小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3. (1)平衡螺母　(2)21.2　(3)1.06×10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(4)②将小烧杯中的水倒入量筒中　③偏大　将小烧杯中的水倒入量筒中时，会有少量水附着在烧杯壁上，因此测量的鲜杏的体积偏小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4. (1)①水平　零刻度　②17.4　3.48×10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  <w:vertAlign w:val="superscript"/>
          <w:lang w:val="en-US" w:eastAsia="zh-CN"/>
        </w:rPr>
        <w:t xml:space="preserve">   </w:t>
      </w:r>
      <w:r>
        <w:rPr>
          <w:rFonts w:ascii="Times New Roman" w:hAnsi="Times New Roman" w:cs="Times New Roman" w:hint="default"/>
        </w:rPr>
        <w:t>(2)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3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vertAlign w:val="subscript"/>
          <w:lang w:val="en-US" w:eastAsia="zh-CN"/>
        </w:rPr>
        <w:t xml:space="preserve">  </w:t>
      </w:r>
      <w:r>
        <w:rPr>
          <w:rFonts w:ascii="Times New Roman" w:hAnsi="Times New Roman" w:cs="Times New Roman" w:hint="default"/>
        </w:rPr>
        <w:t>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(1)①将天平放在水平工作台上后，将游码调到零刻度线处，调节平衡螺母使横梁平衡；②物体的质量等于砝码加游码对应刻度值，所以小石块的质量为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＝10 g＋5 g＋2.4 g＝17.4 g；小石块的体积为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＝35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－30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＝5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，小石块的密度为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\f(17.4 g,5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＝3.48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＝3.48×10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；(2)小瓷杯的体积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，小瓷杯漂浮时受到的浮力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)，由于小瓷杯漂浮，它受到的浮力等于重力，即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)＝</w:t>
      </w:r>
      <w:r>
        <w:rPr>
          <w:rFonts w:ascii="Times New Roman" w:hAnsi="Times New Roman" w:cs="Times New Roman" w:hint="default"/>
          <w:i/>
        </w:rPr>
        <w:t>mg</w:t>
      </w:r>
      <w:r>
        <w:rPr>
          <w:rFonts w:ascii="Times New Roman" w:hAnsi="Times New Roman" w:cs="Times New Roman" w:hint="default"/>
        </w:rPr>
        <w:t>，小瓷杯的质量为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)，所以小瓷杯的密度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3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V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水．</w:t>
      </w:r>
      <w:r>
        <w:rPr>
          <w:rFonts w:ascii="Times New Roman" w:hAnsi="Times New Roman" w:cs="Times New Roman" w:hint="default"/>
        </w:rPr>
        <w:t>假设小瓷杯里没倒出的水的体积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，那么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就减小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，小瓷杯漂浮，小瓷杯增加的质量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，小瓷杯的质量为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[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－(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)]－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(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3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)，小瓷杯的质量、体积的测量值都不变，所以所测结果不变．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5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(1)左　(2)22.4　(4)1.12×10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(6)大于　(7)增大　悬浮　(9)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　偏大　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(1)把天平放在水平桌面上，游码拨到标尺左端的零刻线处，发现指针指在分度盘中央的右侧，说明天平右侧沉，应将平衡螺母向左移；(2)图乙中标尺的分度值为0.2 g，土豆的质量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</w:rPr>
        <w:t>＝20 g＋2.4 g＝22.4 g；(4)土豆的体积为20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，则土豆的密度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\f(22.4 g,20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＝1.12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＝1.12×10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；小明的测法：(6)在烧杯中装入适量的水，放入土豆后，土豆沉入水底，说明土豆的密度大于水的密度；(7)往杯中逐渐加盐并搅拌，水的密度变大，由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液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可知，土豆受到的浮力增大，直至观察到土豆悬浮，随即停止加盐，此时浮力等于其重力，盐水密度等于土豆的密度；(9)由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可得，盐水的密度为：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，把烧杯内的盐水倒入量筒内测出盐水体积，会因一部分盐水沾在烧杯内壁上使得体积的测量值偏小，根据公式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知密度会偏大；实验中通过测盐水的密度来求得土豆的密度，这种物理方法是等效替代法．在探究“电流做的功与电流的大小关系”时，采用的是控制变量法，A不符合题意；在“探究阻力对物体运动的影响”时通过对实验数据的分析，并进一步通过推理得出的(实际上不受阻力的物体根本不存在)，所以该实验主要是利用了实验推理法，B不符合题意；探究平面镜成像的特点时，利用未点燃的蜡烛替代点燃的蜡烛，采用的是等效替代法，C符合题意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6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(1)左　(3)40　(4)38　1.05　(5)偏小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(5)可乐中有气泡，使得可乐的体积测量值偏大，质量测量准确，根据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可知，测得可乐的密度值偏小．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7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(1)左　横梁　(2)镊子　(3)111.2　(4)0.88×10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(5)③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  <w:i/>
        </w:rPr>
        <w:instrText>,G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(1)由甲图可知，分度盘指针右偏，说明右边重，因此平衡螺母要向左调，直到横梁平衡；(2)加减砝码要用镊子，防止砝码生锈；(3)物体的质量等于砝码的质量加游码对应的刻度值，标尺的分度值为0.2 g，测量值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＝100 g＋10 g＋1.2 g＝111.2 g；(4)由题意可知，左盘增加的重力等于铁块受到的浮力，有</w:t>
      </w:r>
      <w:r>
        <w:rPr>
          <w:rFonts w:ascii="Times New Roman" w:hAnsi="Times New Roman" w:cs="Times New Roman" w:hint="default"/>
          <w:i/>
        </w:rPr>
        <w:t>F</w:t>
      </w:r>
      <w:r>
        <w:rPr>
          <w:rFonts w:ascii="Times New Roman" w:hAnsi="Times New Roman" w:cs="Times New Roman" w:hint="default"/>
          <w:vertAlign w:val="subscript"/>
        </w:rPr>
        <w:t>浮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液</w:t>
      </w:r>
      <w:r>
        <w:rPr>
          <w:rFonts w:ascii="Times New Roman" w:hAnsi="Times New Roman" w:cs="Times New Roman" w:hint="default"/>
          <w:i/>
        </w:rPr>
        <w:t>gV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  <w:i/>
        </w:rPr>
        <w:t>g</w:t>
      </w:r>
      <w:r>
        <w:rPr>
          <w:rFonts w:ascii="Times New Roman" w:hAnsi="Times New Roman" w:cs="Times New Roman" w:hint="default"/>
        </w:rPr>
        <w:t>，铁块排开液体的质量为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排</w:t>
      </w:r>
      <w:r>
        <w:rPr>
          <w:rFonts w:ascii="Times New Roman" w:hAnsi="Times New Roman" w:cs="Times New Roman" w:hint="default"/>
        </w:rPr>
        <w:t>＝111.2 g－102.4 g＝8.8 g，液体的密度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液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排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排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\f(8.8 g,10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＝0.88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＝0.88×10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；(5)由实验操作可知，铁块分别浸入水中和未知液体中时排开液体体积不变，则有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  <w:i/>
        </w:rPr>
        <w:instrText>,ρ</w:instrText>
      </w:r>
      <w:r>
        <w:rPr>
          <w:rFonts w:ascii="Times New Roman" w:hAnsi="Times New Roman" w:cs="Times New Roman" w:hint="default"/>
          <w:vertAlign w:val="subscript"/>
        </w:rPr>
        <w:instrText>水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  <w:i/>
        </w:rPr>
        <w:instrText>,ρ</w:instrText>
      </w:r>
      <w:r>
        <w:rPr>
          <w:rFonts w:ascii="Times New Roman" w:hAnsi="Times New Roman" w:cs="Times New Roman" w:hint="default"/>
          <w:vertAlign w:val="subscript"/>
        </w:rPr>
        <w:instrText>液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，可得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液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  <w:i/>
        </w:rPr>
        <w:instrText>,G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b w:val="0"/>
          <w:bCs/>
        </w:rPr>
        <w:t>8</w:t>
      </w:r>
      <w:r>
        <w:rPr>
          <w:rFonts w:ascii="Times New Roman" w:hAnsi="Times New Roman" w:cs="Times New Roman" w:hint="default"/>
          <w:b/>
        </w:rPr>
        <w:t>.</w:t>
      </w:r>
      <w:r>
        <w:rPr>
          <w:rFonts w:ascii="Times New Roman" w:hAnsi="Times New Roman" w:cs="Times New Roman" w:hint="default"/>
        </w:rPr>
        <w:t xml:space="preserve"> </w:t>
      </w:r>
      <w:r>
        <w:rPr>
          <w:rFonts w:ascii="Times New Roman" w:eastAsia="黑体" w:hAnsi="Times New Roman" w:cs="Times New Roman" w:hint="default"/>
        </w:rPr>
        <w:t>【方案一】</w:t>
      </w:r>
      <w:r>
        <w:rPr>
          <w:rFonts w:ascii="Times New Roman" w:hAnsi="Times New Roman" w:cs="Times New Roman" w:hint="default"/>
        </w:rPr>
        <w:t>(1)测量过程中调节平衡螺母　(2)73.4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1．1×10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　BCA　</w:t>
      </w:r>
      <w:r>
        <w:rPr>
          <w:rFonts w:ascii="Times New Roman" w:eastAsia="黑体" w:hAnsi="Times New Roman" w:cs="Times New Roman" w:hint="default"/>
        </w:rPr>
        <w:t>【方案二】</w:t>
      </w:r>
      <w:r>
        <w:rPr>
          <w:rFonts w:ascii="Times New Roman" w:hAnsi="Times New Roman" w:cs="Times New Roman" w:hint="default"/>
        </w:rPr>
        <w:t>(2)装满水　(4)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【方案三】</w:t>
      </w:r>
      <w:r>
        <w:rPr>
          <w:rFonts w:ascii="Times New Roman" w:hAnsi="Times New Roman" w:cs="Times New Roman" w:hint="default"/>
        </w:rPr>
        <w:t>(1)漂浮　(4)0.9×10</w:t>
      </w:r>
      <w:r>
        <w:rPr>
          <w:rFonts w:ascii="Times New Roman" w:hAnsi="Times New Roman" w:cs="Times New Roman" w:hint="default"/>
          <w:vertAlign w:val="superscript"/>
        </w:rPr>
        <w:t>3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default"/>
        </w:rPr>
      </w:pPr>
      <w:r>
        <w:rPr>
          <w:rFonts w:ascii="Times New Roman" w:eastAsia="黑体" w:hAnsi="Times New Roman" w:cs="Times New Roman" w:hint="default"/>
        </w:rPr>
        <w:t>【解析】</w:t>
      </w:r>
      <w:r>
        <w:rPr>
          <w:rFonts w:ascii="Times New Roman" w:hAnsi="Times New Roman" w:cs="Times New Roman" w:hint="default"/>
        </w:rPr>
        <w:t>【方案一】(1)在使用天平称量物体的质量时，通过增减砝码和移动游码使天平平衡，测量过程中不能再移动平衡螺母；(2)烧杯和油的总质量为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总</w:t>
      </w:r>
      <w:r>
        <w:rPr>
          <w:rFonts w:ascii="Times New Roman" w:hAnsi="Times New Roman" w:cs="Times New Roman" w:hint="default"/>
        </w:rPr>
        <w:t>＝50 g＋20 g＋3.4 g＝73.4 g，则倒入量筒内油的质量为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</w:rPr>
        <w:t>＝73.4 g－29.4 g＝44 g，量筒内油的体积为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</w:rPr>
        <w:t>＝40 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，油的密度为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油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  <w:vertAlign w:val="subscript"/>
        </w:rPr>
        <w:instrText>油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\f(44 g,40 cm</w:instrText>
      </w:r>
      <w:r>
        <w:rPr>
          <w:rFonts w:ascii="Times New Roman" w:hAnsi="Times New Roman" w:cs="Times New Roman" w:hint="default"/>
          <w:vertAlign w:val="superscript"/>
        </w:rPr>
        <w:instrText>3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＝1.1 g/cm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＝1.1×10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；为了减少误差，实验步骤可以调整为BCA；【方案二】(1)调好天平，用天平测出空瓶质量为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；(2)将瓶中装满水，用天平测出瓶和水的总质量为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；则水的质量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，由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可求得，水的体积</w:t>
      </w:r>
      <w:r>
        <w:rPr>
          <w:rFonts w:ascii="Times New Roman" w:hAnsi="Times New Roman" w:cs="Times New Roman" w:hint="default"/>
          <w:i/>
        </w:rPr>
        <w:t>V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,ρ</w:instrText>
      </w:r>
      <w:r>
        <w:rPr>
          <w:rFonts w:ascii="Times New Roman" w:hAnsi="Times New Roman" w:cs="Times New Roman" w:hint="default"/>
          <w:vertAlign w:val="subscript"/>
        </w:rPr>
        <w:instrText>水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；(3)用另一个完全相同的空瓶装满油，用天平测出瓶和油的总质量为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；则油的质量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－</w:t>
      </w:r>
      <w:r>
        <w:rPr>
          <w:rFonts w:ascii="Times New Roman" w:hAnsi="Times New Roman" w:cs="Times New Roman" w:hint="default"/>
          <w:i/>
        </w:rPr>
        <w:t>m</w:t>
      </w:r>
      <w:r>
        <w:rPr>
          <w:rFonts w:ascii="Times New Roman" w:hAnsi="Times New Roman" w:cs="Times New Roman" w:hint="default"/>
          <w:vertAlign w:val="subscript"/>
        </w:rPr>
        <w:t>0</w:t>
      </w:r>
      <w:r>
        <w:rPr>
          <w:rFonts w:ascii="Times New Roman" w:hAnsi="Times New Roman" w:cs="Times New Roman" w:hint="default"/>
        </w:rPr>
        <w:t>，瓶内水的体积等于油的体积；(4)则油的密度表达式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油</w:instrText>
      </w:r>
      <w:r>
        <w:rPr>
          <w:rFonts w:ascii="Times New Roman" w:hAnsi="Times New Roman" w:cs="Times New Roman" w:hint="default"/>
          <w:i/>
        </w:rPr>
        <w:instrText>,V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(\a\vs4\</w:instrText>
      </w:r>
      <w:r>
        <w:rPr>
          <w:rFonts w:ascii="Times New Roman" w:hAnsi="Times New Roman" w:cs="Times New Roman" w:hint="default"/>
          <w:i/>
        </w:rPr>
        <w:instrText>al</w:instrText>
      </w:r>
      <w:r>
        <w:rPr>
          <w:rFonts w:ascii="Times New Roman" w:hAnsi="Times New Roman" w:cs="Times New Roman" w:hint="default"/>
        </w:rPr>
        <w:instrText>\</w:instrText>
      </w:r>
      <w:r>
        <w:rPr>
          <w:rFonts w:ascii="Times New Roman" w:hAnsi="Times New Roman" w:cs="Times New Roman" w:hint="default"/>
          <w:i/>
        </w:rPr>
        <w:instrText>co</w:instrText>
      </w:r>
      <w:r>
        <w:rPr>
          <w:rFonts w:ascii="Times New Roman" w:hAnsi="Times New Roman" w:cs="Times New Roman" w:hint="default"/>
        </w:rPr>
        <w:instrText>1(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instrText>,</w:instrText>
      </w:r>
      <w:r>
        <w:rPr>
          <w:rFonts w:ascii="Times New Roman" w:hAnsi="Times New Roman" w:cs="Times New Roman" w:hint="default"/>
        </w:rPr>
        <w:instrText>\</w:instrText>
      </w:r>
      <w:r>
        <w:rPr>
          <w:rFonts w:ascii="Times New Roman" w:hAnsi="Times New Roman" w:cs="Times New Roman" w:hint="default"/>
          <w:i/>
        </w:rPr>
        <w:instrText>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,ρ</w:instrText>
      </w:r>
      <w:r>
        <w:rPr>
          <w:rFonts w:ascii="Times New Roman" w:hAnsi="Times New Roman" w:cs="Times New Roman" w:hint="default"/>
          <w:vertAlign w:val="subscript"/>
        </w:rPr>
        <w:instrText>水</w:instrText>
      </w:r>
      <w:r>
        <w:rPr>
          <w:rFonts w:ascii="Times New Roman" w:hAnsi="Times New Roman" w:cs="Times New Roman" w:hint="default"/>
        </w:rPr>
        <w:instrText>))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2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  <w:i/>
        </w:rPr>
        <w:instrText>,m</w:instrText>
      </w:r>
      <w:r>
        <w:rPr>
          <w:rFonts w:ascii="Times New Roman" w:hAnsi="Times New Roman" w:cs="Times New Roman" w:hint="default"/>
          <w:vertAlign w:val="subscript"/>
        </w:rPr>
        <w:instrText>1</w:instrText>
      </w:r>
      <w:r>
        <w:rPr>
          <w:rFonts w:ascii="Times New Roman" w:hAnsi="Times New Roman" w:cs="Times New Roman" w:hint="default"/>
        </w:rPr>
        <w:instrText>－</w:instrText>
      </w:r>
      <w:r>
        <w:rPr>
          <w:rFonts w:ascii="Times New Roman" w:hAnsi="Times New Roman" w:cs="Times New Roman" w:hint="default"/>
          <w:i/>
        </w:rPr>
        <w:instrText>m</w:instrText>
      </w:r>
      <w:r>
        <w:rPr>
          <w:rFonts w:ascii="Times New Roman" w:hAnsi="Times New Roman" w:cs="Times New Roman" w:hint="default"/>
          <w:vertAlign w:val="subscript"/>
        </w:rPr>
        <w:instrText>0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；【方案三】(1)在吸管下端塞入一些金属丝作为配重并用石蜡封口，能降低吸管的重心，这样可以让吸管竖直漂浮在液体中；由于吸管在水中和油中都处于漂浮状态，所以吸管在水和油中受到的浮力相等，等于吸管、金属丝和石蜡的总重量；(4)设吸管的底面积为</w:t>
      </w:r>
      <w:r>
        <w:rPr>
          <w:rFonts w:ascii="Times New Roman" w:hAnsi="Times New Roman" w:cs="Times New Roman" w:hint="default"/>
          <w:i/>
        </w:rPr>
        <w:t>S</w:t>
      </w:r>
      <w:r>
        <w:rPr>
          <w:rFonts w:ascii="Times New Roman" w:hAnsi="Times New Roman" w:cs="Times New Roman" w:hint="default"/>
        </w:rPr>
        <w:t>，由于有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  <w:i/>
        </w:rPr>
        <w:t>gSh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  <w:i/>
        </w:rPr>
        <w:t>gSH</w:t>
      </w:r>
      <w:r>
        <w:rPr>
          <w:rFonts w:ascii="Times New Roman" w:hAnsi="Times New Roman" w:cs="Times New Roman" w:hint="default"/>
        </w:rPr>
        <w:t>，所以油的密度为</w:t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油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  <w:i/>
        </w:rPr>
        <w:fldChar w:fldCharType="begin"/>
      </w:r>
      <w:r>
        <w:rPr>
          <w:rFonts w:ascii="Times New Roman" w:hAnsi="Times New Roman" w:cs="Times New Roman" w:hint="default"/>
          <w:i/>
        </w:rPr>
        <w:instrText>eq \f</w:instrText>
      </w:r>
      <w:r>
        <w:rPr>
          <w:rFonts w:ascii="Times New Roman" w:hAnsi="Times New Roman" w:cs="Times New Roman" w:hint="default"/>
        </w:rPr>
        <w:instrText>(</w:instrText>
      </w:r>
      <w:r>
        <w:rPr>
          <w:rFonts w:ascii="Times New Roman" w:hAnsi="Times New Roman" w:cs="Times New Roman" w:hint="default"/>
          <w:i/>
        </w:rPr>
        <w:instrText>h,H</w:instrText>
      </w:r>
      <w:r>
        <w:rPr>
          <w:rFonts w:ascii="Times New Roman" w:hAnsi="Times New Roman" w:cs="Times New Roman" w:hint="default"/>
        </w:rPr>
        <w:instrText>)</w:instrText>
      </w:r>
      <w:r>
        <w:rPr>
          <w:rFonts w:ascii="Times New Roman" w:hAnsi="Times New Roman" w:cs="Times New Roman" w:hint="default"/>
          <w:i/>
        </w:rPr>
        <w:fldChar w:fldCharType="separate"/>
      </w:r>
      <w:r>
        <w:rPr>
          <w:rFonts w:ascii="Times New Roman" w:hAnsi="Times New Roman" w:cs="Times New Roman" w:hint="default"/>
          <w:i/>
        </w:rPr>
        <w:fldChar w:fldCharType="end"/>
      </w:r>
      <w:r>
        <w:rPr>
          <w:rFonts w:ascii="Times New Roman" w:hAnsi="Times New Roman" w:cs="Times New Roman" w:hint="default"/>
          <w:i/>
        </w:rPr>
        <w:t>ρ</w:t>
      </w:r>
      <w:r>
        <w:rPr>
          <w:rFonts w:ascii="Times New Roman" w:hAnsi="Times New Roman" w:cs="Times New Roman" w:hint="default"/>
          <w:vertAlign w:val="subscript"/>
        </w:rPr>
        <w:t>水</w:t>
      </w:r>
      <w:r>
        <w:rPr>
          <w:rFonts w:ascii="Times New Roman" w:hAnsi="Times New Roman" w:cs="Times New Roman" w:hint="default"/>
        </w:rPr>
        <w:t>＝</w:t>
      </w:r>
      <w:r>
        <w:rPr>
          <w:rFonts w:ascii="Times New Roman" w:hAnsi="Times New Roman" w:cs="Times New Roman" w:hint="default"/>
        </w:rPr>
        <w:fldChar w:fldCharType="begin"/>
      </w:r>
      <w:r>
        <w:rPr>
          <w:rFonts w:ascii="Times New Roman" w:hAnsi="Times New Roman" w:cs="Times New Roman" w:hint="default"/>
        </w:rPr>
        <w:instrText>eq \f(4.5×10</w:instrText>
      </w:r>
      <w:r>
        <w:rPr>
          <w:rFonts w:ascii="Times New Roman" w:hAnsi="Times New Roman" w:cs="Times New Roman" w:hint="default"/>
          <w:vertAlign w:val="superscript"/>
        </w:rPr>
        <w:instrText>－2</w:instrText>
      </w:r>
      <w:r>
        <w:rPr>
          <w:rFonts w:ascii="Times New Roman" w:hAnsi="Times New Roman" w:cs="Times New Roman" w:hint="default"/>
        </w:rPr>
        <w:instrText>m,5×10</w:instrText>
      </w:r>
      <w:r>
        <w:rPr>
          <w:rFonts w:ascii="Times New Roman" w:hAnsi="Times New Roman" w:cs="Times New Roman" w:hint="default"/>
          <w:vertAlign w:val="superscript"/>
        </w:rPr>
        <w:instrText>－2</w:instrText>
      </w:r>
      <w:r>
        <w:rPr>
          <w:rFonts w:ascii="Times New Roman" w:hAnsi="Times New Roman" w:cs="Times New Roman" w:hint="default"/>
        </w:rPr>
        <w:instrText>m)</w:instrText>
      </w:r>
      <w:r>
        <w:rPr>
          <w:rFonts w:ascii="Times New Roman" w:hAnsi="Times New Roman" w:cs="Times New Roman" w:hint="default"/>
        </w:rPr>
        <w:fldChar w:fldCharType="separate"/>
      </w:r>
      <w:r>
        <w:rPr>
          <w:rFonts w:ascii="Times New Roman" w:hAnsi="Times New Roman" w:cs="Times New Roman" w:hint="default"/>
        </w:rPr>
        <w:fldChar w:fldCharType="end"/>
      </w:r>
      <w:r>
        <w:rPr>
          <w:rFonts w:ascii="Times New Roman" w:hAnsi="Times New Roman" w:cs="Times New Roman" w:hint="default"/>
        </w:rPr>
        <w:t>×1.0×10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＝0.9×10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 xml:space="preserve"> kg/m</w:t>
      </w:r>
      <w:r>
        <w:rPr>
          <w:rFonts w:ascii="Times New Roman" w:hAnsi="Times New Roman" w:cs="Times New Roman" w:hint="default"/>
          <w:vertAlign w:val="superscript"/>
        </w:rPr>
        <w:t>3</w:t>
      </w:r>
      <w:r>
        <w:rPr>
          <w:rFonts w:ascii="Times New Roman" w:hAnsi="Times New Roman" w:cs="Times New Roman" w:hint="default"/>
        </w:rPr>
        <w:t>.</w:t>
      </w:r>
      <w:bookmarkStart w:id="0" w:name="_GoBack"/>
      <w:bookmarkEnd w:id="0"/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 w:hint="default"/>
        </w:rPr>
      </w:pPr>
    </w:p>
    <w:p>
      <w:pPr>
        <w:rPr>
          <w:rFonts w:ascii="Times New Roman" w:hAnsi="Times New Roman" w:cs="Times New Roman"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81A3A30"/>
    <w:rsid w:val="0FB24A30"/>
    <w:rsid w:val="181A3A30"/>
    <w:rsid w:val="3D6C03DC"/>
    <w:rsid w:val="67B3603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20521;644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20521;645.TIF" TargetMode="External" /><Relationship Id="rId13" Type="http://schemas.openxmlformats.org/officeDocument/2006/relationships/image" Target="media/image6.png" /><Relationship Id="rId14" Type="http://schemas.openxmlformats.org/officeDocument/2006/relationships/image" Target="&#20521;646.TIF" TargetMode="External" /><Relationship Id="rId15" Type="http://schemas.openxmlformats.org/officeDocument/2006/relationships/image" Target="media/image7.png" /><Relationship Id="rId16" Type="http://schemas.openxmlformats.org/officeDocument/2006/relationships/image" Target="&#20521;647.TIF" TargetMode="External" /><Relationship Id="rId17" Type="http://schemas.openxmlformats.org/officeDocument/2006/relationships/image" Target="media/image8.png" /><Relationship Id="rId18" Type="http://schemas.openxmlformats.org/officeDocument/2006/relationships/image" Target="&#20521;649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&#20521;648.TIF" TargetMode="External" /><Relationship Id="rId21" Type="http://schemas.openxmlformats.org/officeDocument/2006/relationships/image" Target="media/image10.png" /><Relationship Id="rId22" Type="http://schemas.openxmlformats.org/officeDocument/2006/relationships/image" Target="&#20521;650.TIF" TargetMode="External" /><Relationship Id="rId23" Type="http://schemas.openxmlformats.org/officeDocument/2006/relationships/image" Target="media/image11.png" /><Relationship Id="rId24" Type="http://schemas.openxmlformats.org/officeDocument/2006/relationships/image" Target="&#20521;651.TIF" TargetMode="External" /><Relationship Id="rId25" Type="http://schemas.openxmlformats.org/officeDocument/2006/relationships/image" Target="media/image12.png" /><Relationship Id="rId26" Type="http://schemas.openxmlformats.org/officeDocument/2006/relationships/image" Target="&#20521;653.TIF" TargetMode="External" /><Relationship Id="rId27" Type="http://schemas.openxmlformats.org/officeDocument/2006/relationships/image" Target="media/image13.png" /><Relationship Id="rId28" Type="http://schemas.openxmlformats.org/officeDocument/2006/relationships/image" Target="&#20521;652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&#21152;57.TIF" TargetMode="External" /><Relationship Id="rId31" Type="http://schemas.openxmlformats.org/officeDocument/2006/relationships/image" Target="media/image15.png" /><Relationship Id="rId32" Type="http://schemas.openxmlformats.org/officeDocument/2006/relationships/image" Target="&#20521;654.TIF" TargetMode="External" /><Relationship Id="rId33" Type="http://schemas.openxmlformats.org/officeDocument/2006/relationships/image" Target="media/image16.png" /><Relationship Id="rId34" Type="http://schemas.openxmlformats.org/officeDocument/2006/relationships/image" Target="&#20521;655.TIF" TargetMode="External" /><Relationship Id="rId35" Type="http://schemas.openxmlformats.org/officeDocument/2006/relationships/image" Target="media/image17.png" /><Relationship Id="rId36" Type="http://schemas.openxmlformats.org/officeDocument/2006/relationships/image" Target="&#20521;656.TIF" TargetMode="External" /><Relationship Id="rId37" Type="http://schemas.openxmlformats.org/officeDocument/2006/relationships/image" Target="media/image18.png" /><Relationship Id="rId38" Type="http://schemas.openxmlformats.org/officeDocument/2006/relationships/image" Target="&#20521;657.TIF" TargetMode="External" /><Relationship Id="rId39" Type="http://schemas.openxmlformats.org/officeDocument/2006/relationships/image" Target="media/image19.tif" /><Relationship Id="rId4" Type="http://schemas.openxmlformats.org/officeDocument/2006/relationships/customXml" Target="../customXml/item1.xml" /><Relationship Id="rId40" Type="http://schemas.openxmlformats.org/officeDocument/2006/relationships/theme" Target="theme/theme1.xml" /><Relationship Id="rId41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png" /><Relationship Id="rId8" Type="http://schemas.openxmlformats.org/officeDocument/2006/relationships/image" Target="&#20521;64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2019-11-09T06:33:00Z</dcterms:created>
  <dcterms:modified xsi:type="dcterms:W3CDTF">2019-12-25T11:12:17Z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